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76" w:rsidRDefault="007A4395" w:rsidP="00AB599A">
      <w:pPr>
        <w:jc w:val="center"/>
      </w:pPr>
      <w:r>
        <w:rPr>
          <w:noProof/>
          <w:lang w:val="fr-BE" w:eastAsia="fr-BE"/>
        </w:rPr>
        <w:drawing>
          <wp:inline distT="0" distB="0" distL="0" distR="0">
            <wp:extent cx="1678293" cy="2105025"/>
            <wp:effectExtent l="0" t="0" r="0" b="0"/>
            <wp:docPr id="4" name="Image 4" descr="C:\Documents and Settings\user_CTH\Local Settings\Temporary Internet Files\Content.Word\IMG_4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_CTH\Local Settings\Temporary Internet Files\Content.Word\IMG_44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3137" cy="2111100"/>
                    </a:xfrm>
                    <a:prstGeom prst="rect">
                      <a:avLst/>
                    </a:prstGeom>
                    <a:noFill/>
                    <a:ln>
                      <a:noFill/>
                    </a:ln>
                  </pic:spPr>
                </pic:pic>
              </a:graphicData>
            </a:graphic>
          </wp:inline>
        </w:drawing>
      </w:r>
      <w:r>
        <w:rPr>
          <w:noProof/>
          <w:lang w:val="fr-BE" w:eastAsia="fr-BE"/>
        </w:rPr>
        <w:drawing>
          <wp:inline distT="0" distB="0" distL="0" distR="0" wp14:anchorId="68C3FB2E" wp14:editId="1826BB16">
            <wp:extent cx="1836597" cy="2162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6597" cy="2162175"/>
                    </a:xfrm>
                    <a:prstGeom prst="rect">
                      <a:avLst/>
                    </a:prstGeom>
                  </pic:spPr>
                </pic:pic>
              </a:graphicData>
            </a:graphic>
          </wp:inline>
        </w:drawing>
      </w:r>
    </w:p>
    <w:p w:rsidR="00B46403" w:rsidRDefault="00B46403" w:rsidP="00B46403">
      <w:pPr>
        <w:jc w:val="center"/>
      </w:pPr>
    </w:p>
    <w:p w:rsidR="007A4395" w:rsidRDefault="007A4395" w:rsidP="00B46403">
      <w:pPr>
        <w:jc w:val="center"/>
      </w:pPr>
      <w:bookmarkStart w:id="0" w:name="_GoBack"/>
      <w:bookmarkEnd w:id="0"/>
    </w:p>
    <w:p w:rsidR="00BC6D76" w:rsidRPr="007A4395" w:rsidRDefault="007A4395" w:rsidP="00BC6D76">
      <w:pPr>
        <w:jc w:val="center"/>
      </w:pPr>
      <w:r>
        <w:rPr>
          <w:noProof/>
          <w:lang w:val="fr-BE" w:eastAsia="fr-BE"/>
        </w:rPr>
        <w:drawing>
          <wp:inline distT="0" distB="0" distL="0" distR="0">
            <wp:extent cx="2009775" cy="2679700"/>
            <wp:effectExtent l="0" t="0" r="0" b="6350"/>
            <wp:docPr id="3" name="Image 3" descr="\\Cth-storage\images cth\CULTURES MARAICHERES\Laurent Minet Piments poivrons tomates collections et essais\divers légumes essais collections\septembre octobre 2013 à trier et nommer\IMG_4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h-storage\images cth\CULTURES MARAICHERES\Laurent Minet Piments poivrons tomates collections et essais\divers légumes essais collections\septembre octobre 2013 à trier et nommer\IMG_44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181" cy="2678909"/>
                    </a:xfrm>
                    <a:prstGeom prst="rect">
                      <a:avLst/>
                    </a:prstGeom>
                    <a:noFill/>
                    <a:ln>
                      <a:noFill/>
                    </a:ln>
                  </pic:spPr>
                </pic:pic>
              </a:graphicData>
            </a:graphic>
          </wp:inline>
        </w:drawing>
      </w:r>
    </w:p>
    <w:p w:rsidR="00BC6D76" w:rsidRDefault="00BC6D76" w:rsidP="00BC6D76">
      <w:pPr>
        <w:jc w:val="center"/>
      </w:pPr>
    </w:p>
    <w:p w:rsidR="00D2629E" w:rsidRDefault="00D2629E" w:rsidP="00BC6D76">
      <w:pPr>
        <w:jc w:val="center"/>
      </w:pPr>
    </w:p>
    <w:p w:rsidR="00BC6D76" w:rsidRPr="00AB599A" w:rsidRDefault="00D2629E" w:rsidP="00AB599A">
      <w:pPr>
        <w:jc w:val="center"/>
        <w:rPr>
          <w:b/>
          <w:sz w:val="56"/>
          <w:szCs w:val="56"/>
        </w:rPr>
      </w:pPr>
      <w:r>
        <w:rPr>
          <w:b/>
          <w:noProof/>
          <w:sz w:val="56"/>
          <w:szCs w:val="56"/>
          <w:lang w:val="fr-BE" w:eastAsia="fr-BE"/>
        </w:rPr>
        <w:lastRenderedPageBreak/>
        <w:drawing>
          <wp:inline distT="0" distB="0" distL="0" distR="0" wp14:anchorId="318A66EA" wp14:editId="259ADE40">
            <wp:extent cx="444649" cy="295275"/>
            <wp:effectExtent l="0" t="0" r="0" b="0"/>
            <wp:docPr id="14" name="Image 14" descr="C:\Users\rboucherie\AppData\Local\Microsoft\Windows\Temporary Internet Files\Content.IE5\4ZC7OQPD\MP900362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oucherie\AppData\Local\Microsoft\Windows\Temporary Internet Files\Content.IE5\4ZC7OQPD\MP90036267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925" cy="295458"/>
                    </a:xfrm>
                    <a:prstGeom prst="rect">
                      <a:avLst/>
                    </a:prstGeom>
                    <a:noFill/>
                    <a:ln>
                      <a:noFill/>
                    </a:ln>
                  </pic:spPr>
                </pic:pic>
              </a:graphicData>
            </a:graphic>
          </wp:inline>
        </w:drawing>
      </w:r>
      <w:r w:rsidR="00F46004">
        <w:rPr>
          <w:b/>
          <w:sz w:val="48"/>
          <w:szCs w:val="48"/>
        </w:rPr>
        <w:t>Choupin</w:t>
      </w:r>
      <w:r w:rsidR="004A74C9" w:rsidRPr="004D559C">
        <w:rPr>
          <w:rFonts w:ascii="Arial" w:hAnsi="Arial" w:cs="Arial"/>
          <w:noProof/>
          <w:sz w:val="20"/>
          <w:szCs w:val="20"/>
          <w:lang w:val="fr-BE" w:eastAsia="fr-BE"/>
        </w:rPr>
        <w:t xml:space="preserve"> </w:t>
      </w:r>
      <w:r w:rsidRPr="004D559C">
        <w:rPr>
          <w:rFonts w:ascii="Arial" w:hAnsi="Arial" w:cs="Arial"/>
          <w:noProof/>
          <w:sz w:val="20"/>
          <w:szCs w:val="20"/>
          <w:lang w:val="fr-BE" w:eastAsia="fr-BE"/>
        </w:rPr>
        <w:drawing>
          <wp:inline distT="0" distB="0" distL="0" distR="0" wp14:anchorId="58A567DB" wp14:editId="5C8E1EDD">
            <wp:extent cx="446400" cy="306000"/>
            <wp:effectExtent l="0" t="0" r="0" b="0"/>
            <wp:docPr id="15" name="il_fi" descr="http://www.dinosoria.com/pays/drapeaux/bel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nosoria.com/pays/drapeaux/belgiq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400" cy="306000"/>
                    </a:xfrm>
                    <a:prstGeom prst="rect">
                      <a:avLst/>
                    </a:prstGeom>
                    <a:noFill/>
                    <a:ln>
                      <a:noFill/>
                    </a:ln>
                  </pic:spPr>
                </pic:pic>
              </a:graphicData>
            </a:graphic>
          </wp:inline>
        </w:drawing>
      </w:r>
    </w:p>
    <w:p w:rsidR="00BC6D76" w:rsidRPr="00331D00" w:rsidRDefault="00BC6D76">
      <w:pPr>
        <w:rPr>
          <w:sz w:val="24"/>
          <w:szCs w:val="24"/>
        </w:rPr>
      </w:pPr>
      <w:r w:rsidRPr="00331D00">
        <w:rPr>
          <w:b/>
          <w:sz w:val="24"/>
          <w:szCs w:val="24"/>
        </w:rPr>
        <w:t>Famille</w:t>
      </w:r>
      <w:r w:rsidR="00F46004">
        <w:rPr>
          <w:sz w:val="24"/>
          <w:szCs w:val="24"/>
        </w:rPr>
        <w:t> : Brassicacées (anciennement Crucifères)</w:t>
      </w:r>
    </w:p>
    <w:p w:rsidR="004A74C9" w:rsidRPr="00331D00" w:rsidRDefault="00BC6D76">
      <w:pPr>
        <w:rPr>
          <w:sz w:val="24"/>
          <w:szCs w:val="24"/>
        </w:rPr>
      </w:pPr>
      <w:r w:rsidRPr="00331D00">
        <w:rPr>
          <w:b/>
          <w:sz w:val="24"/>
          <w:szCs w:val="24"/>
        </w:rPr>
        <w:t>Espèce</w:t>
      </w:r>
      <w:r w:rsidRPr="00331D00">
        <w:rPr>
          <w:sz w:val="24"/>
          <w:szCs w:val="24"/>
        </w:rPr>
        <w:t xml:space="preserve"> : </w:t>
      </w:r>
      <w:proofErr w:type="spellStart"/>
      <w:r w:rsidR="00F46004">
        <w:rPr>
          <w:i/>
          <w:sz w:val="24"/>
          <w:szCs w:val="24"/>
        </w:rPr>
        <w:t>Brassica</w:t>
      </w:r>
      <w:proofErr w:type="spellEnd"/>
      <w:r w:rsidR="00F46004">
        <w:rPr>
          <w:i/>
          <w:sz w:val="24"/>
          <w:szCs w:val="24"/>
        </w:rPr>
        <w:t xml:space="preserve"> </w:t>
      </w:r>
      <w:proofErr w:type="spellStart"/>
      <w:r w:rsidR="00F46004">
        <w:rPr>
          <w:i/>
          <w:sz w:val="24"/>
          <w:szCs w:val="24"/>
        </w:rPr>
        <w:t>oleracea</w:t>
      </w:r>
      <w:proofErr w:type="spellEnd"/>
    </w:p>
    <w:p w:rsidR="00BC6D76" w:rsidRPr="00331D00" w:rsidRDefault="00BC6D76">
      <w:pPr>
        <w:rPr>
          <w:sz w:val="24"/>
          <w:szCs w:val="24"/>
        </w:rPr>
      </w:pPr>
      <w:r w:rsidRPr="00331D00">
        <w:rPr>
          <w:b/>
          <w:sz w:val="24"/>
          <w:szCs w:val="24"/>
        </w:rPr>
        <w:t>Type</w:t>
      </w:r>
      <w:r w:rsidR="00331D00" w:rsidRPr="00331D00">
        <w:rPr>
          <w:sz w:val="24"/>
          <w:szCs w:val="24"/>
        </w:rPr>
        <w:t> :</w:t>
      </w:r>
      <w:r w:rsidR="00F46004">
        <w:rPr>
          <w:sz w:val="24"/>
          <w:szCs w:val="24"/>
        </w:rPr>
        <w:t xml:space="preserve"> Chou cabus blanc</w:t>
      </w:r>
    </w:p>
    <w:p w:rsidR="00AB599A" w:rsidRPr="00331D00" w:rsidRDefault="00AB599A">
      <w:pPr>
        <w:rPr>
          <w:sz w:val="24"/>
          <w:szCs w:val="24"/>
        </w:rPr>
      </w:pPr>
      <w:r w:rsidRPr="00331D00">
        <w:rPr>
          <w:b/>
          <w:sz w:val="24"/>
          <w:szCs w:val="24"/>
        </w:rPr>
        <w:t>Description</w:t>
      </w:r>
      <w:r w:rsidRPr="00331D00">
        <w:rPr>
          <w:sz w:val="24"/>
          <w:szCs w:val="24"/>
        </w:rPr>
        <w:t> :</w:t>
      </w:r>
      <w:r w:rsidR="004A74C9" w:rsidRPr="00331D00">
        <w:rPr>
          <w:sz w:val="24"/>
          <w:szCs w:val="24"/>
        </w:rPr>
        <w:t xml:space="preserve"> </w:t>
      </w:r>
      <w:r w:rsidR="00F46004">
        <w:rPr>
          <w:sz w:val="24"/>
          <w:szCs w:val="24"/>
        </w:rPr>
        <w:t>plante de grande taille, pouvant atteindre 1 m d’envergure, assez basse. Grandes feuilles oblongues, vert glauque, formant une « pomme » peu dense, de forme typique (« ballon de rugby »).</w:t>
      </w:r>
    </w:p>
    <w:p w:rsidR="00B46403" w:rsidRPr="00331D00" w:rsidRDefault="00AB599A">
      <w:pPr>
        <w:rPr>
          <w:sz w:val="24"/>
          <w:szCs w:val="24"/>
        </w:rPr>
      </w:pPr>
      <w:r w:rsidRPr="00331D00">
        <w:rPr>
          <w:b/>
          <w:sz w:val="24"/>
          <w:szCs w:val="24"/>
        </w:rPr>
        <w:t>Consommation</w:t>
      </w:r>
      <w:r w:rsidRPr="00331D00">
        <w:rPr>
          <w:sz w:val="24"/>
          <w:szCs w:val="24"/>
        </w:rPr>
        <w:t xml:space="preserve"> : </w:t>
      </w:r>
      <w:r w:rsidR="00F46004">
        <w:rPr>
          <w:sz w:val="24"/>
          <w:szCs w:val="24"/>
        </w:rPr>
        <w:t>La pomme est récoltée, selon l’époque de plantation, entre juin et décembre, et est consommée de multiple manières, crue ou cuite, un peu à la manière des choux-pains (ou choux pointus). Le Choupin ne dégage aucune odeur soufrée à la cuisson.</w:t>
      </w:r>
    </w:p>
    <w:p w:rsidR="00F46004" w:rsidRPr="00F46004" w:rsidRDefault="00B46403">
      <w:pPr>
        <w:rPr>
          <w:sz w:val="24"/>
          <w:szCs w:val="24"/>
        </w:rPr>
      </w:pPr>
      <w:r w:rsidRPr="00331D00">
        <w:rPr>
          <w:b/>
          <w:sz w:val="24"/>
          <w:szCs w:val="24"/>
        </w:rPr>
        <w:t>Pour la petite histoire</w:t>
      </w:r>
      <w:r w:rsidR="00E43172" w:rsidRPr="00331D00">
        <w:rPr>
          <w:b/>
          <w:sz w:val="24"/>
          <w:szCs w:val="24"/>
        </w:rPr>
        <w:t xml:space="preserve"> : </w:t>
      </w:r>
      <w:r w:rsidR="00F46004" w:rsidRPr="00F46004">
        <w:rPr>
          <w:sz w:val="24"/>
          <w:szCs w:val="24"/>
        </w:rPr>
        <w:t>le Choupin aurait été crée, par croisement entre deux variétés de choux pommés</w:t>
      </w:r>
      <w:r w:rsidR="00F46004">
        <w:rPr>
          <w:sz w:val="24"/>
          <w:szCs w:val="24"/>
        </w:rPr>
        <w:t>, par des maraîchers français venus s’installer en région liégeoise</w:t>
      </w:r>
      <w:r w:rsidR="00B04CD1">
        <w:rPr>
          <w:sz w:val="24"/>
          <w:szCs w:val="24"/>
        </w:rPr>
        <w:t xml:space="preserve"> au 19</w:t>
      </w:r>
      <w:r w:rsidR="00B04CD1" w:rsidRPr="00B04CD1">
        <w:rPr>
          <w:sz w:val="24"/>
          <w:szCs w:val="24"/>
          <w:vertAlign w:val="superscript"/>
        </w:rPr>
        <w:t>ème</w:t>
      </w:r>
      <w:r w:rsidR="00B04CD1">
        <w:rPr>
          <w:sz w:val="24"/>
          <w:szCs w:val="24"/>
        </w:rPr>
        <w:t xml:space="preserve"> siècle. Il n’a depuis plus quitté les coteaux de la Cité Ardente, dont il est l’emblème de la tradition maraîchère.</w:t>
      </w:r>
    </w:p>
    <w:p w:rsidR="00E43172" w:rsidRPr="00506C7C" w:rsidRDefault="00AB599A">
      <w:pPr>
        <w:rPr>
          <w:sz w:val="24"/>
          <w:szCs w:val="24"/>
        </w:rPr>
      </w:pPr>
      <w:r w:rsidRPr="00331D00">
        <w:rPr>
          <w:b/>
          <w:sz w:val="24"/>
          <w:szCs w:val="24"/>
        </w:rPr>
        <w:t>A l’heure actuelle</w:t>
      </w:r>
      <w:r w:rsidR="00E43172" w:rsidRPr="00331D00">
        <w:rPr>
          <w:b/>
          <w:sz w:val="24"/>
          <w:szCs w:val="24"/>
        </w:rPr>
        <w:t> </w:t>
      </w:r>
      <w:r w:rsidR="00B04CD1" w:rsidRPr="00331D00">
        <w:rPr>
          <w:b/>
          <w:sz w:val="24"/>
          <w:szCs w:val="24"/>
        </w:rPr>
        <w:t xml:space="preserve">: </w:t>
      </w:r>
      <w:r w:rsidR="00B04CD1">
        <w:rPr>
          <w:sz w:val="24"/>
          <w:szCs w:val="24"/>
        </w:rPr>
        <w:t>La variété n’a pas encore été inscrite au catalogue officiel, et ses semences ne sont pas distribuées dans le commerce. Quelques maraîchers, et de nombreux amateurs, en région liégeoise, continuent de cultiver le Choupin, mais ce dernier, de par sa variabilité, et le peu de densité de sa pomme, est rudement concurrencé par les variétés de choux pointus plus modernes et productives.</w:t>
      </w:r>
    </w:p>
    <w:sectPr w:rsidR="00E43172" w:rsidRPr="00506C7C" w:rsidSect="00143B0E">
      <w:pgSz w:w="16839" w:h="11907" w:orient="landscape" w:code="9"/>
      <w:pgMar w:top="720" w:right="720" w:bottom="720" w:left="720" w:header="708" w:footer="708" w:gutter="0"/>
      <w:cols w:num="2" w:space="17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i1026" type="#_x0000_t75" style="width:35.25pt;height:24pt;visibility:visible;mso-wrap-style:square" o:bullet="t">
        <v:imagedata r:id="rId1" o:title="MP900362676[1]"/>
      </v:shape>
    </w:pict>
  </w:numPicBullet>
  <w:abstractNum w:abstractNumId="0">
    <w:nsid w:val="441C35C3"/>
    <w:multiLevelType w:val="hybridMultilevel"/>
    <w:tmpl w:val="58F04520"/>
    <w:lvl w:ilvl="0" w:tplc="58D6816A">
      <w:start w:val="1"/>
      <w:numFmt w:val="bullet"/>
      <w:lvlText w:val=""/>
      <w:lvlPicBulletId w:val="0"/>
      <w:lvlJc w:val="left"/>
      <w:pPr>
        <w:tabs>
          <w:tab w:val="num" w:pos="720"/>
        </w:tabs>
        <w:ind w:left="720" w:hanging="360"/>
      </w:pPr>
      <w:rPr>
        <w:rFonts w:ascii="Symbol" w:hAnsi="Symbol" w:hint="default"/>
      </w:rPr>
    </w:lvl>
    <w:lvl w:ilvl="1" w:tplc="3D043064" w:tentative="1">
      <w:start w:val="1"/>
      <w:numFmt w:val="bullet"/>
      <w:lvlText w:val=""/>
      <w:lvlJc w:val="left"/>
      <w:pPr>
        <w:tabs>
          <w:tab w:val="num" w:pos="1440"/>
        </w:tabs>
        <w:ind w:left="1440" w:hanging="360"/>
      </w:pPr>
      <w:rPr>
        <w:rFonts w:ascii="Symbol" w:hAnsi="Symbol" w:hint="default"/>
      </w:rPr>
    </w:lvl>
    <w:lvl w:ilvl="2" w:tplc="BFEE9118" w:tentative="1">
      <w:start w:val="1"/>
      <w:numFmt w:val="bullet"/>
      <w:lvlText w:val=""/>
      <w:lvlJc w:val="left"/>
      <w:pPr>
        <w:tabs>
          <w:tab w:val="num" w:pos="2160"/>
        </w:tabs>
        <w:ind w:left="2160" w:hanging="360"/>
      </w:pPr>
      <w:rPr>
        <w:rFonts w:ascii="Symbol" w:hAnsi="Symbol" w:hint="default"/>
      </w:rPr>
    </w:lvl>
    <w:lvl w:ilvl="3" w:tplc="BFBE5010" w:tentative="1">
      <w:start w:val="1"/>
      <w:numFmt w:val="bullet"/>
      <w:lvlText w:val=""/>
      <w:lvlJc w:val="left"/>
      <w:pPr>
        <w:tabs>
          <w:tab w:val="num" w:pos="2880"/>
        </w:tabs>
        <w:ind w:left="2880" w:hanging="360"/>
      </w:pPr>
      <w:rPr>
        <w:rFonts w:ascii="Symbol" w:hAnsi="Symbol" w:hint="default"/>
      </w:rPr>
    </w:lvl>
    <w:lvl w:ilvl="4" w:tplc="D56E7208" w:tentative="1">
      <w:start w:val="1"/>
      <w:numFmt w:val="bullet"/>
      <w:lvlText w:val=""/>
      <w:lvlJc w:val="left"/>
      <w:pPr>
        <w:tabs>
          <w:tab w:val="num" w:pos="3600"/>
        </w:tabs>
        <w:ind w:left="3600" w:hanging="360"/>
      </w:pPr>
      <w:rPr>
        <w:rFonts w:ascii="Symbol" w:hAnsi="Symbol" w:hint="default"/>
      </w:rPr>
    </w:lvl>
    <w:lvl w:ilvl="5" w:tplc="3F5AE0B4" w:tentative="1">
      <w:start w:val="1"/>
      <w:numFmt w:val="bullet"/>
      <w:lvlText w:val=""/>
      <w:lvlJc w:val="left"/>
      <w:pPr>
        <w:tabs>
          <w:tab w:val="num" w:pos="4320"/>
        </w:tabs>
        <w:ind w:left="4320" w:hanging="360"/>
      </w:pPr>
      <w:rPr>
        <w:rFonts w:ascii="Symbol" w:hAnsi="Symbol" w:hint="default"/>
      </w:rPr>
    </w:lvl>
    <w:lvl w:ilvl="6" w:tplc="FEB4C394" w:tentative="1">
      <w:start w:val="1"/>
      <w:numFmt w:val="bullet"/>
      <w:lvlText w:val=""/>
      <w:lvlJc w:val="left"/>
      <w:pPr>
        <w:tabs>
          <w:tab w:val="num" w:pos="5040"/>
        </w:tabs>
        <w:ind w:left="5040" w:hanging="360"/>
      </w:pPr>
      <w:rPr>
        <w:rFonts w:ascii="Symbol" w:hAnsi="Symbol" w:hint="default"/>
      </w:rPr>
    </w:lvl>
    <w:lvl w:ilvl="7" w:tplc="BC5A4216" w:tentative="1">
      <w:start w:val="1"/>
      <w:numFmt w:val="bullet"/>
      <w:lvlText w:val=""/>
      <w:lvlJc w:val="left"/>
      <w:pPr>
        <w:tabs>
          <w:tab w:val="num" w:pos="5760"/>
        </w:tabs>
        <w:ind w:left="5760" w:hanging="360"/>
      </w:pPr>
      <w:rPr>
        <w:rFonts w:ascii="Symbol" w:hAnsi="Symbol" w:hint="default"/>
      </w:rPr>
    </w:lvl>
    <w:lvl w:ilvl="8" w:tplc="9ED2845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76"/>
    <w:rsid w:val="000534DB"/>
    <w:rsid w:val="000E57A8"/>
    <w:rsid w:val="00143B0E"/>
    <w:rsid w:val="00256F2B"/>
    <w:rsid w:val="00266EAD"/>
    <w:rsid w:val="002967AB"/>
    <w:rsid w:val="00331D00"/>
    <w:rsid w:val="00387550"/>
    <w:rsid w:val="0042497F"/>
    <w:rsid w:val="004A74C9"/>
    <w:rsid w:val="004D1C88"/>
    <w:rsid w:val="004D7BD1"/>
    <w:rsid w:val="00506C7C"/>
    <w:rsid w:val="00525C95"/>
    <w:rsid w:val="006404BF"/>
    <w:rsid w:val="00650757"/>
    <w:rsid w:val="0069315B"/>
    <w:rsid w:val="006F3F4C"/>
    <w:rsid w:val="00743D29"/>
    <w:rsid w:val="0079544D"/>
    <w:rsid w:val="007A4395"/>
    <w:rsid w:val="009A3C16"/>
    <w:rsid w:val="00A70772"/>
    <w:rsid w:val="00AB599A"/>
    <w:rsid w:val="00B04CD1"/>
    <w:rsid w:val="00B46403"/>
    <w:rsid w:val="00BC6D76"/>
    <w:rsid w:val="00BD640B"/>
    <w:rsid w:val="00C55C72"/>
    <w:rsid w:val="00C72651"/>
    <w:rsid w:val="00D2629E"/>
    <w:rsid w:val="00E43172"/>
    <w:rsid w:val="00F46004"/>
    <w:rsid w:val="00FA23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6D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D76"/>
    <w:rPr>
      <w:rFonts w:ascii="Tahoma" w:hAnsi="Tahoma" w:cs="Tahoma"/>
      <w:sz w:val="16"/>
      <w:szCs w:val="16"/>
    </w:rPr>
  </w:style>
  <w:style w:type="paragraph" w:styleId="Paragraphedeliste">
    <w:name w:val="List Paragraph"/>
    <w:basedOn w:val="Normal"/>
    <w:uiPriority w:val="34"/>
    <w:qFormat/>
    <w:rsid w:val="00D26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6D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D76"/>
    <w:rPr>
      <w:rFonts w:ascii="Tahoma" w:hAnsi="Tahoma" w:cs="Tahoma"/>
      <w:sz w:val="16"/>
      <w:szCs w:val="16"/>
    </w:rPr>
  </w:style>
  <w:style w:type="paragraph" w:styleId="Paragraphedeliste">
    <w:name w:val="List Paragraph"/>
    <w:basedOn w:val="Normal"/>
    <w:uiPriority w:val="34"/>
    <w:qFormat/>
    <w:rsid w:val="00D2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BF67-AD74-4C5C-BFCF-69F051B9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BOUCHERIE Richard</dc:creator>
  <cp:lastModifiedBy>Valued Acer Customer</cp:lastModifiedBy>
  <cp:revision>4</cp:revision>
  <cp:lastPrinted>2013-10-01T08:22:00Z</cp:lastPrinted>
  <dcterms:created xsi:type="dcterms:W3CDTF">2013-10-21T14:33:00Z</dcterms:created>
  <dcterms:modified xsi:type="dcterms:W3CDTF">2013-10-22T11:27:00Z</dcterms:modified>
</cp:coreProperties>
</file>